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1E" w:rsidRPr="005F61B2" w:rsidRDefault="00F943F2" w:rsidP="00B7741E">
      <w:pPr>
        <w:rPr>
          <w:rFonts w:ascii="Arial" w:hAnsi="Arial" w:cs="Arial"/>
          <w:color w:val="215868" w:themeColor="accent5" w:themeShade="80"/>
        </w:rPr>
      </w:pPr>
      <w:r w:rsidRPr="005F61B2">
        <w:rPr>
          <w:rFonts w:ascii="Arial" w:hAnsi="Arial" w:cs="Arial"/>
          <w:color w:val="215868" w:themeColor="accent5" w:themeShade="80"/>
        </w:rPr>
        <w:t>Sehr geehrte Geschäftspartner,</w:t>
      </w:r>
    </w:p>
    <w:p w:rsidR="00362869" w:rsidRPr="005F61B2" w:rsidRDefault="00F943F2" w:rsidP="00B7741E">
      <w:pPr>
        <w:rPr>
          <w:rFonts w:ascii="Arial" w:hAnsi="Arial" w:cs="Arial"/>
          <w:color w:val="215868" w:themeColor="accent5" w:themeShade="80"/>
        </w:rPr>
      </w:pPr>
      <w:r w:rsidRPr="005F61B2">
        <w:rPr>
          <w:rFonts w:ascii="Arial" w:hAnsi="Arial" w:cs="Arial"/>
          <w:color w:val="215868" w:themeColor="accent5" w:themeShade="80"/>
        </w:rPr>
        <w:t>d</w:t>
      </w:r>
      <w:r w:rsidR="00B7741E" w:rsidRPr="005F61B2">
        <w:rPr>
          <w:rFonts w:ascii="Arial" w:hAnsi="Arial" w:cs="Arial"/>
          <w:color w:val="215868" w:themeColor="accent5" w:themeShade="80"/>
        </w:rPr>
        <w:t xml:space="preserve">ie </w:t>
      </w:r>
      <w:r w:rsidR="00B7741E" w:rsidRPr="005F61B2">
        <w:rPr>
          <w:rFonts w:ascii="Arial" w:hAnsi="Arial" w:cs="Arial"/>
          <w:b/>
          <w:color w:val="215868" w:themeColor="accent5" w:themeShade="80"/>
        </w:rPr>
        <w:t>FMB</w:t>
      </w:r>
      <w:r w:rsidR="00B7741E" w:rsidRPr="005F61B2">
        <w:rPr>
          <w:rFonts w:ascii="Arial" w:hAnsi="Arial" w:cs="Arial"/>
          <w:color w:val="215868" w:themeColor="accent5" w:themeShade="80"/>
        </w:rPr>
        <w:t xml:space="preserve"> hat sich als überregionale Zuliefermesse für den Maschinenbau und darüber hinaus für den Bedarf an Elektronik und Elektromechanik etabliert und bietet dem Besucher ein breites Spektrum. Auch in diesem Jahr stellen wir </w:t>
      </w:r>
      <w:r w:rsidRPr="005F61B2">
        <w:rPr>
          <w:rFonts w:ascii="Arial" w:hAnsi="Arial" w:cs="Arial"/>
          <w:color w:val="215868" w:themeColor="accent5" w:themeShade="80"/>
        </w:rPr>
        <w:t xml:space="preserve">wieder </w:t>
      </w:r>
      <w:r w:rsidR="00B7741E" w:rsidRPr="005F61B2">
        <w:rPr>
          <w:rFonts w:ascii="Arial" w:hAnsi="Arial" w:cs="Arial"/>
          <w:color w:val="215868" w:themeColor="accent5" w:themeShade="80"/>
        </w:rPr>
        <w:t>aus:</w:t>
      </w:r>
    </w:p>
    <w:p w:rsidR="00805CC5" w:rsidRPr="005F61B2" w:rsidRDefault="00805CC5" w:rsidP="00F943F2">
      <w:pPr>
        <w:jc w:val="center"/>
        <w:rPr>
          <w:rFonts w:ascii="Arial" w:hAnsi="Arial" w:cs="Arial"/>
          <w:b/>
          <w:color w:val="215868" w:themeColor="accent5" w:themeShade="80"/>
        </w:rPr>
      </w:pPr>
      <w:r w:rsidRPr="005F61B2">
        <w:rPr>
          <w:rFonts w:ascii="Arial" w:hAnsi="Arial" w:cs="Arial"/>
          <w:b/>
          <w:noProof/>
          <w:color w:val="215868" w:themeColor="accent5" w:themeShade="80"/>
          <w:lang w:eastAsia="de-DE"/>
        </w:rPr>
        <w:drawing>
          <wp:inline distT="0" distB="0" distL="0" distR="0" wp14:anchorId="1A8E6D27" wp14:editId="64FE4011">
            <wp:extent cx="2030095" cy="579120"/>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0095" cy="579120"/>
                    </a:xfrm>
                    <a:prstGeom prst="rect">
                      <a:avLst/>
                    </a:prstGeom>
                    <a:noFill/>
                  </pic:spPr>
                </pic:pic>
              </a:graphicData>
            </a:graphic>
          </wp:inline>
        </w:drawing>
      </w:r>
    </w:p>
    <w:p w:rsidR="005F61B2" w:rsidRPr="005F61B2" w:rsidRDefault="00B7741E" w:rsidP="005F61B2">
      <w:pPr>
        <w:jc w:val="center"/>
        <w:rPr>
          <w:rFonts w:ascii="Arial" w:hAnsi="Arial" w:cs="Arial"/>
          <w:color w:val="215868" w:themeColor="accent5" w:themeShade="80"/>
          <w:sz w:val="32"/>
          <w:szCs w:val="32"/>
        </w:rPr>
      </w:pPr>
      <w:r w:rsidRPr="005F61B2">
        <w:rPr>
          <w:rFonts w:ascii="Arial" w:hAnsi="Arial" w:cs="Arial"/>
          <w:b/>
          <w:color w:val="215868" w:themeColor="accent5" w:themeShade="80"/>
        </w:rPr>
        <w:t>Besuchen Sie uns</w:t>
      </w:r>
      <w:r w:rsidR="00F943F2" w:rsidRPr="005F61B2">
        <w:rPr>
          <w:rFonts w:ascii="Arial" w:hAnsi="Arial" w:cs="Arial"/>
          <w:b/>
          <w:color w:val="215868" w:themeColor="accent5" w:themeShade="80"/>
        </w:rPr>
        <w:t xml:space="preserve"> auf</w:t>
      </w:r>
      <w:r w:rsidRPr="005F61B2">
        <w:rPr>
          <w:rFonts w:ascii="Arial" w:hAnsi="Arial" w:cs="Arial"/>
          <w:b/>
          <w:color w:val="215868" w:themeColor="accent5" w:themeShade="80"/>
        </w:rPr>
        <w:t xml:space="preserve"> unserem Stand</w:t>
      </w:r>
      <w:r w:rsidR="005F61B2">
        <w:rPr>
          <w:rFonts w:ascii="Arial" w:hAnsi="Arial" w:cs="Arial"/>
          <w:b/>
          <w:color w:val="215868" w:themeColor="accent5" w:themeShade="80"/>
        </w:rPr>
        <w:t>:</w:t>
      </w:r>
      <w:r w:rsidR="005F61B2" w:rsidRPr="005F61B2">
        <w:rPr>
          <w:rFonts w:ascii="Arial" w:hAnsi="Arial" w:cs="Arial"/>
          <w:b/>
          <w:color w:val="215868" w:themeColor="accent5" w:themeShade="80"/>
        </w:rPr>
        <w:t xml:space="preserve"> C44 in Halle 20</w:t>
      </w:r>
    </w:p>
    <w:p w:rsidR="00B7741E" w:rsidRPr="005F61B2" w:rsidRDefault="00B7741E" w:rsidP="00B7741E">
      <w:pPr>
        <w:rPr>
          <w:rFonts w:ascii="Arial" w:hAnsi="Arial" w:cs="Arial"/>
          <w:color w:val="215868" w:themeColor="accent5" w:themeShade="80"/>
        </w:rPr>
      </w:pPr>
      <w:r w:rsidRPr="005F61B2">
        <w:rPr>
          <w:rFonts w:ascii="Arial" w:hAnsi="Arial" w:cs="Arial"/>
          <w:color w:val="215868" w:themeColor="accent5" w:themeShade="80"/>
        </w:rPr>
        <w:t>Neben der Präsentation unseres gesamten Lieferportfolios</w:t>
      </w:r>
      <w:r w:rsidR="00F943F2" w:rsidRPr="005F61B2">
        <w:rPr>
          <w:rFonts w:ascii="Arial" w:hAnsi="Arial" w:cs="Arial"/>
          <w:color w:val="215868" w:themeColor="accent5" w:themeShade="80"/>
        </w:rPr>
        <w:t xml:space="preserve">, </w:t>
      </w:r>
      <w:r w:rsidR="00805CC5" w:rsidRPr="005F61B2">
        <w:rPr>
          <w:rFonts w:ascii="Arial" w:hAnsi="Arial" w:cs="Arial"/>
          <w:color w:val="215868" w:themeColor="accent5" w:themeShade="80"/>
        </w:rPr>
        <w:t>werden wir zahlreiche</w:t>
      </w:r>
      <w:r w:rsidRPr="005F61B2">
        <w:rPr>
          <w:rFonts w:ascii="Arial" w:hAnsi="Arial" w:cs="Arial"/>
          <w:color w:val="215868" w:themeColor="accent5" w:themeShade="80"/>
        </w:rPr>
        <w:t xml:space="preserve"> Neuheiten </w:t>
      </w:r>
      <w:r w:rsidR="00805CC5" w:rsidRPr="005F61B2">
        <w:rPr>
          <w:rFonts w:ascii="Arial" w:hAnsi="Arial" w:cs="Arial"/>
          <w:color w:val="215868" w:themeColor="accent5" w:themeShade="80"/>
        </w:rPr>
        <w:t xml:space="preserve">unserer Vertragspartner </w:t>
      </w:r>
      <w:r w:rsidR="00F943F2" w:rsidRPr="005F61B2">
        <w:rPr>
          <w:rFonts w:ascii="Arial" w:hAnsi="Arial" w:cs="Arial"/>
          <w:color w:val="215868" w:themeColor="accent5" w:themeShade="80"/>
        </w:rPr>
        <w:t>präsentieren:</w:t>
      </w:r>
      <w:r w:rsidRPr="005F61B2">
        <w:rPr>
          <w:rFonts w:ascii="Arial" w:hAnsi="Arial" w:cs="Arial"/>
          <w:color w:val="215868" w:themeColor="accent5" w:themeShade="80"/>
        </w:rPr>
        <w:t xml:space="preserve"> </w:t>
      </w:r>
    </w:p>
    <w:p w:rsidR="007A5FFE" w:rsidRPr="005F61B2" w:rsidRDefault="00B7741E" w:rsidP="007A5FFE">
      <w:pPr>
        <w:numPr>
          <w:ilvl w:val="0"/>
          <w:numId w:val="1"/>
        </w:numPr>
        <w:rPr>
          <w:rFonts w:ascii="Arial" w:hAnsi="Arial" w:cs="Arial"/>
          <w:color w:val="215868" w:themeColor="accent5" w:themeShade="80"/>
        </w:rPr>
      </w:pPr>
      <w:r w:rsidRPr="005F61B2">
        <w:rPr>
          <w:rFonts w:ascii="Arial" w:hAnsi="Arial" w:cs="Arial"/>
          <w:b/>
          <w:color w:val="215868" w:themeColor="accent5" w:themeShade="80"/>
        </w:rPr>
        <w:t>Franz Binder</w:t>
      </w:r>
      <w:r w:rsidR="00F943F2" w:rsidRPr="005F61B2">
        <w:rPr>
          <w:rFonts w:ascii="Arial" w:hAnsi="Arial" w:cs="Arial"/>
          <w:b/>
          <w:color w:val="215868" w:themeColor="accent5" w:themeShade="80"/>
        </w:rPr>
        <w:t xml:space="preserve"> GmbH &amp; Co.KG</w:t>
      </w:r>
      <w:r w:rsidRPr="005F61B2">
        <w:rPr>
          <w:rFonts w:ascii="Arial" w:hAnsi="Arial" w:cs="Arial"/>
          <w:color w:val="215868" w:themeColor="accent5" w:themeShade="80"/>
        </w:rPr>
        <w:t>: Steckverbinder für Industrie, Automatisierung und Elektronik</w:t>
      </w:r>
      <w:r w:rsidR="007A5FFE" w:rsidRPr="005F61B2">
        <w:rPr>
          <w:rFonts w:ascii="Arial" w:hAnsi="Arial" w:cs="Arial"/>
          <w:color w:val="215868" w:themeColor="accent5" w:themeShade="80"/>
        </w:rPr>
        <w:t xml:space="preserve"> </w:t>
      </w:r>
    </w:p>
    <w:p w:rsidR="00B7741E" w:rsidRPr="005F61B2" w:rsidRDefault="007A5FFE" w:rsidP="00F943F2">
      <w:pPr>
        <w:numPr>
          <w:ilvl w:val="0"/>
          <w:numId w:val="1"/>
        </w:numPr>
        <w:rPr>
          <w:rFonts w:ascii="Arial" w:hAnsi="Arial" w:cs="Arial"/>
          <w:color w:val="215868" w:themeColor="accent5" w:themeShade="80"/>
        </w:rPr>
      </w:pPr>
      <w:r w:rsidRPr="005F61B2">
        <w:rPr>
          <w:rFonts w:ascii="Arial" w:hAnsi="Arial" w:cs="Arial"/>
          <w:b/>
          <w:color w:val="215868" w:themeColor="accent5" w:themeShade="80"/>
        </w:rPr>
        <w:t>FRIWO Gerätebau GmbH</w:t>
      </w:r>
      <w:r w:rsidRPr="005F61B2">
        <w:rPr>
          <w:rFonts w:ascii="Arial" w:hAnsi="Arial" w:cs="Arial"/>
          <w:color w:val="215868" w:themeColor="accent5" w:themeShade="80"/>
        </w:rPr>
        <w:t>: Stromversorgungen, Akku-Technologie und E²MS-Dienstleistung</w:t>
      </w:r>
    </w:p>
    <w:p w:rsidR="007A5FFE" w:rsidRPr="005F61B2" w:rsidRDefault="00B7741E" w:rsidP="007A5FFE">
      <w:pPr>
        <w:numPr>
          <w:ilvl w:val="0"/>
          <w:numId w:val="1"/>
        </w:numPr>
        <w:rPr>
          <w:rFonts w:ascii="Arial" w:hAnsi="Arial" w:cs="Arial"/>
          <w:color w:val="215868" w:themeColor="accent5" w:themeShade="80"/>
        </w:rPr>
      </w:pPr>
      <w:r w:rsidRPr="005F61B2">
        <w:rPr>
          <w:rFonts w:ascii="Arial" w:hAnsi="Arial" w:cs="Arial"/>
          <w:b/>
          <w:color w:val="215868" w:themeColor="accent5" w:themeShade="80"/>
        </w:rPr>
        <w:t>GETT Gerätetechnik</w:t>
      </w:r>
      <w:r w:rsidR="00F943F2" w:rsidRPr="005F61B2">
        <w:rPr>
          <w:rFonts w:ascii="Arial" w:hAnsi="Arial" w:cs="Arial"/>
          <w:b/>
          <w:color w:val="215868" w:themeColor="accent5" w:themeShade="80"/>
        </w:rPr>
        <w:t xml:space="preserve"> GmbH</w:t>
      </w:r>
      <w:r w:rsidRPr="005F61B2">
        <w:rPr>
          <w:rFonts w:ascii="Arial" w:hAnsi="Arial" w:cs="Arial"/>
          <w:color w:val="215868" w:themeColor="accent5" w:themeShade="80"/>
        </w:rPr>
        <w:t>: Dateneingabe- und Bediensysteme für Maschinenbau, Steuerungsbau und Medizintechnik   </w:t>
      </w:r>
      <w:r w:rsidR="007A5FFE" w:rsidRPr="005F61B2">
        <w:rPr>
          <w:rFonts w:ascii="Arial" w:hAnsi="Arial" w:cs="Arial"/>
          <w:color w:val="215868" w:themeColor="accent5" w:themeShade="80"/>
        </w:rPr>
        <w:t xml:space="preserve"> </w:t>
      </w:r>
    </w:p>
    <w:p w:rsidR="00B7741E" w:rsidRPr="005F61B2" w:rsidRDefault="007A5FFE" w:rsidP="00B7741E">
      <w:pPr>
        <w:numPr>
          <w:ilvl w:val="0"/>
          <w:numId w:val="1"/>
        </w:numPr>
        <w:rPr>
          <w:rFonts w:ascii="Arial" w:hAnsi="Arial" w:cs="Arial"/>
          <w:color w:val="215868" w:themeColor="accent5" w:themeShade="80"/>
        </w:rPr>
      </w:pPr>
      <w:r w:rsidRPr="005F61B2">
        <w:rPr>
          <w:rFonts w:ascii="Arial" w:hAnsi="Arial" w:cs="Arial"/>
          <w:b/>
          <w:color w:val="215868" w:themeColor="accent5" w:themeShade="80"/>
        </w:rPr>
        <w:t xml:space="preserve">GHV/ </w:t>
      </w:r>
      <w:proofErr w:type="spellStart"/>
      <w:r w:rsidRPr="005F61B2">
        <w:rPr>
          <w:rFonts w:ascii="Arial" w:hAnsi="Arial" w:cs="Arial"/>
          <w:b/>
          <w:color w:val="215868" w:themeColor="accent5" w:themeShade="80"/>
        </w:rPr>
        <w:t>Patlite</w:t>
      </w:r>
      <w:proofErr w:type="spellEnd"/>
      <w:r w:rsidRPr="005F61B2">
        <w:rPr>
          <w:rFonts w:ascii="Arial" w:hAnsi="Arial" w:cs="Arial"/>
          <w:b/>
          <w:color w:val="215868" w:themeColor="accent5" w:themeShade="80"/>
        </w:rPr>
        <w:t xml:space="preserve"> Vertriebs GmbH</w:t>
      </w:r>
      <w:r w:rsidRPr="005F61B2">
        <w:rPr>
          <w:rFonts w:ascii="Arial" w:hAnsi="Arial" w:cs="Arial"/>
          <w:color w:val="215868" w:themeColor="accent5" w:themeShade="80"/>
        </w:rPr>
        <w:t>: Warn- und Meldeleuchten, Maschinenleuchten</w:t>
      </w:r>
    </w:p>
    <w:p w:rsidR="00B7741E" w:rsidRPr="005F61B2" w:rsidRDefault="00B7741E" w:rsidP="00B7741E">
      <w:pPr>
        <w:numPr>
          <w:ilvl w:val="0"/>
          <w:numId w:val="1"/>
        </w:numPr>
        <w:rPr>
          <w:rFonts w:ascii="Arial" w:hAnsi="Arial" w:cs="Arial"/>
          <w:color w:val="215868" w:themeColor="accent5" w:themeShade="80"/>
        </w:rPr>
      </w:pPr>
      <w:r w:rsidRPr="005F61B2">
        <w:rPr>
          <w:rFonts w:ascii="Arial" w:hAnsi="Arial" w:cs="Arial"/>
          <w:b/>
          <w:color w:val="215868" w:themeColor="accent5" w:themeShade="80"/>
        </w:rPr>
        <w:t>Haufe</w:t>
      </w:r>
      <w:r w:rsidR="00F943F2" w:rsidRPr="005F61B2">
        <w:rPr>
          <w:rFonts w:ascii="Arial" w:hAnsi="Arial" w:cs="Arial"/>
          <w:b/>
          <w:color w:val="215868" w:themeColor="accent5" w:themeShade="80"/>
        </w:rPr>
        <w:t xml:space="preserve"> GmbH &amp; Co. KG</w:t>
      </w:r>
      <w:r w:rsidRPr="005F61B2">
        <w:rPr>
          <w:rFonts w:ascii="Arial" w:hAnsi="Arial" w:cs="Arial"/>
          <w:color w:val="215868" w:themeColor="accent5" w:themeShade="80"/>
        </w:rPr>
        <w:t xml:space="preserve">: </w:t>
      </w:r>
      <w:proofErr w:type="spellStart"/>
      <w:r w:rsidRPr="005F61B2">
        <w:rPr>
          <w:rFonts w:ascii="Arial" w:hAnsi="Arial" w:cs="Arial"/>
          <w:color w:val="215868" w:themeColor="accent5" w:themeShade="80"/>
        </w:rPr>
        <w:t>Induktivitäten</w:t>
      </w:r>
      <w:proofErr w:type="spellEnd"/>
      <w:r w:rsidRPr="005F61B2">
        <w:rPr>
          <w:rFonts w:ascii="Arial" w:hAnsi="Arial" w:cs="Arial"/>
          <w:color w:val="215868" w:themeColor="accent5" w:themeShade="80"/>
        </w:rPr>
        <w:t xml:space="preserve"> und Blechverarbeitung</w:t>
      </w:r>
    </w:p>
    <w:p w:rsidR="00B7741E" w:rsidRPr="005F61B2" w:rsidRDefault="00B7741E" w:rsidP="00B7741E">
      <w:pPr>
        <w:numPr>
          <w:ilvl w:val="0"/>
          <w:numId w:val="1"/>
        </w:numPr>
        <w:rPr>
          <w:rFonts w:ascii="Arial" w:hAnsi="Arial" w:cs="Arial"/>
          <w:color w:val="215868" w:themeColor="accent5" w:themeShade="80"/>
        </w:rPr>
      </w:pPr>
      <w:r w:rsidRPr="005F61B2">
        <w:rPr>
          <w:rFonts w:ascii="Arial" w:hAnsi="Arial" w:cs="Arial"/>
          <w:b/>
          <w:color w:val="215868" w:themeColor="accent5" w:themeShade="80"/>
        </w:rPr>
        <w:t>PIC</w:t>
      </w:r>
      <w:r w:rsidR="00F943F2" w:rsidRPr="005F61B2">
        <w:rPr>
          <w:rFonts w:ascii="Arial" w:hAnsi="Arial" w:cs="Arial"/>
          <w:b/>
          <w:color w:val="215868" w:themeColor="accent5" w:themeShade="80"/>
        </w:rPr>
        <w:t xml:space="preserve"> GmbH</w:t>
      </w:r>
      <w:r w:rsidRPr="005F61B2">
        <w:rPr>
          <w:rFonts w:ascii="Arial" w:hAnsi="Arial" w:cs="Arial"/>
          <w:color w:val="215868" w:themeColor="accent5" w:themeShade="80"/>
        </w:rPr>
        <w:t>: Reed-Sensorik, Hallsensoren und Magnete</w:t>
      </w:r>
    </w:p>
    <w:p w:rsidR="00B7741E" w:rsidRPr="005F61B2" w:rsidRDefault="00B7741E" w:rsidP="00B7741E">
      <w:pPr>
        <w:numPr>
          <w:ilvl w:val="0"/>
          <w:numId w:val="1"/>
        </w:numPr>
        <w:rPr>
          <w:rFonts w:ascii="Arial" w:hAnsi="Arial" w:cs="Arial"/>
          <w:color w:val="215868" w:themeColor="accent5" w:themeShade="80"/>
        </w:rPr>
      </w:pPr>
      <w:r w:rsidRPr="005F61B2">
        <w:rPr>
          <w:rFonts w:ascii="Arial" w:hAnsi="Arial" w:cs="Arial"/>
          <w:b/>
          <w:color w:val="215868" w:themeColor="accent5" w:themeShade="80"/>
        </w:rPr>
        <w:t>Sälzer</w:t>
      </w:r>
      <w:r w:rsidR="00F943F2" w:rsidRPr="005F61B2">
        <w:rPr>
          <w:rFonts w:ascii="Arial" w:hAnsi="Arial" w:cs="Arial"/>
          <w:b/>
          <w:color w:val="215868" w:themeColor="accent5" w:themeShade="80"/>
        </w:rPr>
        <w:t xml:space="preserve"> </w:t>
      </w:r>
      <w:r w:rsidR="00847687">
        <w:rPr>
          <w:rFonts w:ascii="Arial" w:hAnsi="Arial" w:cs="Arial"/>
          <w:b/>
          <w:color w:val="215868" w:themeColor="accent5" w:themeShade="80"/>
        </w:rPr>
        <w:t>E</w:t>
      </w:r>
      <w:bookmarkStart w:id="0" w:name="_GoBack"/>
      <w:bookmarkEnd w:id="0"/>
      <w:r w:rsidR="00F943F2" w:rsidRPr="005F61B2">
        <w:rPr>
          <w:rFonts w:ascii="Arial" w:hAnsi="Arial" w:cs="Arial"/>
          <w:b/>
          <w:color w:val="215868" w:themeColor="accent5" w:themeShade="80"/>
        </w:rPr>
        <w:t>lectric GmbH</w:t>
      </w:r>
      <w:r w:rsidRPr="005F61B2">
        <w:rPr>
          <w:rFonts w:ascii="Arial" w:hAnsi="Arial" w:cs="Arial"/>
          <w:color w:val="215868" w:themeColor="accent5" w:themeShade="80"/>
        </w:rPr>
        <w:t xml:space="preserve">: Lasttrennschalter, Haupt- und Nockenschalter </w:t>
      </w:r>
    </w:p>
    <w:p w:rsidR="00B7741E" w:rsidRPr="005F61B2" w:rsidRDefault="00B7741E" w:rsidP="00B7741E">
      <w:pPr>
        <w:numPr>
          <w:ilvl w:val="0"/>
          <w:numId w:val="1"/>
        </w:numPr>
        <w:rPr>
          <w:rFonts w:ascii="Arial" w:hAnsi="Arial" w:cs="Arial"/>
          <w:color w:val="215868" w:themeColor="accent5" w:themeShade="80"/>
        </w:rPr>
      </w:pPr>
      <w:r w:rsidRPr="005F61B2">
        <w:rPr>
          <w:rFonts w:ascii="Arial" w:hAnsi="Arial" w:cs="Arial"/>
          <w:b/>
          <w:color w:val="215868" w:themeColor="accent5" w:themeShade="80"/>
        </w:rPr>
        <w:t>Seifert Electronic</w:t>
      </w:r>
      <w:r w:rsidR="007A5FFE" w:rsidRPr="005F61B2">
        <w:rPr>
          <w:rFonts w:ascii="Arial" w:hAnsi="Arial" w:cs="Arial"/>
          <w:b/>
          <w:color w:val="215868" w:themeColor="accent5" w:themeShade="80"/>
        </w:rPr>
        <w:t xml:space="preserve"> GmbH &amp; Co. KG</w:t>
      </w:r>
      <w:r w:rsidRPr="005F61B2">
        <w:rPr>
          <w:rFonts w:ascii="Arial" w:hAnsi="Arial" w:cs="Arial"/>
          <w:color w:val="215868" w:themeColor="accent5" w:themeShade="80"/>
        </w:rPr>
        <w:t>: Kühlkörpertechnologien, Fluidtechnik</w:t>
      </w:r>
    </w:p>
    <w:p w:rsidR="00B7741E" w:rsidRPr="005F61B2" w:rsidRDefault="00B7741E" w:rsidP="00B7741E">
      <w:pPr>
        <w:numPr>
          <w:ilvl w:val="0"/>
          <w:numId w:val="1"/>
        </w:numPr>
        <w:rPr>
          <w:rFonts w:ascii="Arial" w:hAnsi="Arial" w:cs="Arial"/>
          <w:color w:val="215868" w:themeColor="accent5" w:themeShade="80"/>
        </w:rPr>
      </w:pPr>
      <w:r w:rsidRPr="005F61B2">
        <w:rPr>
          <w:rFonts w:ascii="Arial" w:hAnsi="Arial" w:cs="Arial"/>
          <w:b/>
          <w:color w:val="215868" w:themeColor="accent5" w:themeShade="80"/>
        </w:rPr>
        <w:t>Vaas Leiterplattentechnologie</w:t>
      </w:r>
      <w:r w:rsidR="007A5FFE" w:rsidRPr="005F61B2">
        <w:rPr>
          <w:rFonts w:ascii="Arial" w:hAnsi="Arial" w:cs="Arial"/>
          <w:b/>
          <w:color w:val="215868" w:themeColor="accent5" w:themeShade="80"/>
        </w:rPr>
        <w:t xml:space="preserve"> GmbH</w:t>
      </w:r>
      <w:r w:rsidRPr="005F61B2">
        <w:rPr>
          <w:rFonts w:ascii="Arial" w:hAnsi="Arial" w:cs="Arial"/>
          <w:color w:val="215868" w:themeColor="accent5" w:themeShade="80"/>
        </w:rPr>
        <w:t>: qualitativ hochwertige Leiterplatten für komplexe Aufgaben in der Industrie und Automation, leiterplattenbasierte Heizsysteme</w:t>
      </w:r>
    </w:p>
    <w:p w:rsidR="007A5FFE" w:rsidRDefault="00B7741E" w:rsidP="005F61B2">
      <w:pPr>
        <w:rPr>
          <w:rFonts w:ascii="Arial" w:hAnsi="Arial" w:cs="Arial"/>
          <w:color w:val="215868" w:themeColor="accent5" w:themeShade="80"/>
        </w:rPr>
      </w:pPr>
      <w:r w:rsidRPr="005F61B2">
        <w:rPr>
          <w:rFonts w:ascii="Arial" w:hAnsi="Arial" w:cs="Arial"/>
          <w:color w:val="215868" w:themeColor="accent5" w:themeShade="80"/>
        </w:rPr>
        <w:t xml:space="preserve">Den Eintritt haben </w:t>
      </w:r>
      <w:r w:rsidR="005F61B2">
        <w:rPr>
          <w:rFonts w:ascii="Arial" w:hAnsi="Arial" w:cs="Arial"/>
          <w:color w:val="215868" w:themeColor="accent5" w:themeShade="80"/>
        </w:rPr>
        <w:t xml:space="preserve">wir bereits für Sie übernommen - </w:t>
      </w:r>
      <w:r w:rsidRPr="005F61B2">
        <w:rPr>
          <w:rFonts w:ascii="Arial" w:hAnsi="Arial" w:cs="Arial"/>
          <w:color w:val="215868" w:themeColor="accent5" w:themeShade="80"/>
        </w:rPr>
        <w:t>kostenlose Parkplätze stehen am Messegelände</w:t>
      </w:r>
      <w:r w:rsidR="005F61B2">
        <w:rPr>
          <w:rFonts w:ascii="Arial" w:hAnsi="Arial" w:cs="Arial"/>
          <w:color w:val="215868" w:themeColor="accent5" w:themeShade="80"/>
        </w:rPr>
        <w:t xml:space="preserve"> zur Verfügung. </w:t>
      </w:r>
      <w:r w:rsidRPr="005F61B2">
        <w:rPr>
          <w:rFonts w:ascii="Arial" w:hAnsi="Arial" w:cs="Arial"/>
          <w:color w:val="215868" w:themeColor="accent5" w:themeShade="80"/>
        </w:rPr>
        <w:t>Für weitere Informationen oder Terminwü</w:t>
      </w:r>
      <w:r w:rsidR="007A5FFE" w:rsidRPr="005F61B2">
        <w:rPr>
          <w:rFonts w:ascii="Arial" w:hAnsi="Arial" w:cs="Arial"/>
          <w:color w:val="215868" w:themeColor="accent5" w:themeShade="80"/>
        </w:rPr>
        <w:t>ns</w:t>
      </w:r>
      <w:r w:rsidR="005F61B2">
        <w:rPr>
          <w:rFonts w:ascii="Arial" w:hAnsi="Arial" w:cs="Arial"/>
          <w:color w:val="215868" w:themeColor="accent5" w:themeShade="80"/>
        </w:rPr>
        <w:t xml:space="preserve">che sprechen Sie uns gerne an: </w:t>
      </w:r>
      <w:r w:rsidR="007A5FFE" w:rsidRPr="005F61B2">
        <w:rPr>
          <w:rFonts w:ascii="Arial" w:hAnsi="Arial" w:cs="Arial"/>
          <w:color w:val="215868" w:themeColor="accent5" w:themeShade="80"/>
        </w:rPr>
        <w:t xml:space="preserve">T. 040 – 6 0000 60 </w:t>
      </w:r>
      <w:r w:rsidR="005F61B2" w:rsidRPr="005F61B2">
        <w:rPr>
          <w:rFonts w:ascii="Arial" w:hAnsi="Arial" w:cs="Arial"/>
          <w:color w:val="215868" w:themeColor="accent5" w:themeShade="80"/>
        </w:rPr>
        <w:t xml:space="preserve">/ </w:t>
      </w:r>
      <w:hyperlink r:id="rId7" w:history="1">
        <w:r w:rsidR="005F61B2" w:rsidRPr="00DF3861">
          <w:rPr>
            <w:rStyle w:val="Hyperlink"/>
            <w:rFonts w:ascii="Arial" w:hAnsi="Arial" w:cs="Arial"/>
            <w:color w:val="000080" w:themeColor="hyperlink" w:themeShade="80"/>
          </w:rPr>
          <w:t>www.schroeter-electronic-gmbh.de</w:t>
        </w:r>
      </w:hyperlink>
      <w:r w:rsidR="00B05A0A">
        <w:rPr>
          <w:rFonts w:ascii="Arial" w:hAnsi="Arial" w:cs="Arial"/>
          <w:color w:val="215868" w:themeColor="accent5" w:themeShade="80"/>
        </w:rPr>
        <w:t xml:space="preserve"> </w:t>
      </w:r>
    </w:p>
    <w:p w:rsidR="005F61B2" w:rsidRDefault="00DE2E07" w:rsidP="005F61B2">
      <w:pPr>
        <w:rPr>
          <w:rFonts w:ascii="Arial" w:hAnsi="Arial" w:cs="Arial"/>
          <w:color w:val="215868" w:themeColor="accent5" w:themeShade="80"/>
        </w:rPr>
      </w:pPr>
      <w:r>
        <w:rPr>
          <w:rFonts w:ascii="Arial" w:hAnsi="Arial" w:cs="Arial"/>
          <w:color w:val="215868" w:themeColor="accent5" w:themeShade="80"/>
        </w:rPr>
        <w:t>Wir freuen uns auf Ihren Besuch!</w:t>
      </w:r>
    </w:p>
    <w:p w:rsidR="007A5FFE" w:rsidRPr="00B05A0A" w:rsidRDefault="00DE2E07" w:rsidP="005F61B2">
      <w:pPr>
        <w:rPr>
          <w:rFonts w:ascii="Arial" w:hAnsi="Arial" w:cs="Arial"/>
          <w:b/>
          <w:color w:val="215868" w:themeColor="accent5" w:themeShade="80"/>
        </w:rPr>
      </w:pPr>
      <w:r>
        <w:rPr>
          <w:rFonts w:ascii="Arial" w:hAnsi="Arial" w:cs="Arial"/>
          <w:color w:val="215868" w:themeColor="accent5" w:themeShade="80"/>
        </w:rPr>
        <w:t>Ihre</w:t>
      </w:r>
    </w:p>
    <w:p w:rsidR="005F61B2" w:rsidRDefault="005F61B2" w:rsidP="005F61B2">
      <w:pPr>
        <w:jc w:val="center"/>
        <w:rPr>
          <w:rFonts w:ascii="Arial" w:hAnsi="Arial" w:cs="Arial"/>
          <w:b/>
          <w:color w:val="215868" w:themeColor="accent5" w:themeShade="80"/>
        </w:rPr>
      </w:pPr>
      <w:r>
        <w:rPr>
          <w:rFonts w:ascii="Arial" w:hAnsi="Arial" w:cs="Arial"/>
          <w:b/>
          <w:noProof/>
          <w:color w:val="4BACC6" w:themeColor="accent5"/>
          <w:lang w:eastAsia="de-DE"/>
        </w:rPr>
        <w:drawing>
          <wp:inline distT="0" distB="0" distL="0" distR="0" wp14:anchorId="5330BE8A" wp14:editId="100A9039">
            <wp:extent cx="556260" cy="762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logo.JPG"/>
                    <pic:cNvPicPr/>
                  </pic:nvPicPr>
                  <pic:blipFill>
                    <a:blip r:embed="rId8">
                      <a:extLst>
                        <a:ext uri="{28A0092B-C50C-407E-A947-70E740481C1C}">
                          <a14:useLocalDpi xmlns:a14="http://schemas.microsoft.com/office/drawing/2010/main" val="0"/>
                        </a:ext>
                      </a:extLst>
                    </a:blip>
                    <a:stretch>
                      <a:fillRect/>
                    </a:stretch>
                  </pic:blipFill>
                  <pic:spPr>
                    <a:xfrm>
                      <a:off x="0" y="0"/>
                      <a:ext cx="556260" cy="762000"/>
                    </a:xfrm>
                    <a:prstGeom prst="rect">
                      <a:avLst/>
                    </a:prstGeom>
                  </pic:spPr>
                </pic:pic>
              </a:graphicData>
            </a:graphic>
          </wp:inline>
        </w:drawing>
      </w:r>
      <w:r>
        <w:rPr>
          <w:rFonts w:ascii="Arial" w:hAnsi="Arial" w:cs="Arial"/>
          <w:b/>
          <w:color w:val="215868" w:themeColor="accent5" w:themeShade="80"/>
        </w:rPr>
        <w:t xml:space="preserve">     </w:t>
      </w:r>
    </w:p>
    <w:p w:rsidR="005F61B2" w:rsidRDefault="007A5FFE" w:rsidP="005F61B2">
      <w:pPr>
        <w:jc w:val="center"/>
        <w:rPr>
          <w:rFonts w:ascii="Arial" w:hAnsi="Arial" w:cs="Arial"/>
          <w:b/>
          <w:color w:val="215868" w:themeColor="accent5" w:themeShade="80"/>
        </w:rPr>
      </w:pPr>
      <w:r w:rsidRPr="005F61B2">
        <w:rPr>
          <w:rFonts w:ascii="Arial" w:hAnsi="Arial" w:cs="Arial"/>
          <w:b/>
          <w:color w:val="215868" w:themeColor="accent5" w:themeShade="80"/>
        </w:rPr>
        <w:t>Schroeter electronic Handelsgesellschaft mbH</w:t>
      </w:r>
    </w:p>
    <w:sectPr w:rsidR="005F61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A14A1"/>
    <w:multiLevelType w:val="hybridMultilevel"/>
    <w:tmpl w:val="3340A3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1E"/>
    <w:rsid w:val="00181E85"/>
    <w:rsid w:val="00362869"/>
    <w:rsid w:val="005F61B2"/>
    <w:rsid w:val="007A5FFE"/>
    <w:rsid w:val="00805CC5"/>
    <w:rsid w:val="00847687"/>
    <w:rsid w:val="00890F47"/>
    <w:rsid w:val="00B05A0A"/>
    <w:rsid w:val="00B07305"/>
    <w:rsid w:val="00B7741E"/>
    <w:rsid w:val="00BE5DC9"/>
    <w:rsid w:val="00DE2E07"/>
    <w:rsid w:val="00F94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0F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5FFE"/>
    <w:rPr>
      <w:color w:val="0000FF" w:themeColor="hyperlink"/>
      <w:u w:val="single"/>
    </w:rPr>
  </w:style>
  <w:style w:type="paragraph" w:styleId="Sprechblasentext">
    <w:name w:val="Balloon Text"/>
    <w:basedOn w:val="Standard"/>
    <w:link w:val="SprechblasentextZchn"/>
    <w:uiPriority w:val="99"/>
    <w:semiHidden/>
    <w:unhideWhenUsed/>
    <w:rsid w:val="00805C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0F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5FFE"/>
    <w:rPr>
      <w:color w:val="0000FF" w:themeColor="hyperlink"/>
      <w:u w:val="single"/>
    </w:rPr>
  </w:style>
  <w:style w:type="paragraph" w:styleId="Sprechblasentext">
    <w:name w:val="Balloon Text"/>
    <w:basedOn w:val="Standard"/>
    <w:link w:val="SprechblasentextZchn"/>
    <w:uiPriority w:val="99"/>
    <w:semiHidden/>
    <w:unhideWhenUsed/>
    <w:rsid w:val="00805C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4913">
      <w:bodyDiv w:val="1"/>
      <w:marLeft w:val="0"/>
      <w:marRight w:val="0"/>
      <w:marTop w:val="0"/>
      <w:marBottom w:val="0"/>
      <w:divBdr>
        <w:top w:val="none" w:sz="0" w:space="0" w:color="auto"/>
        <w:left w:val="none" w:sz="0" w:space="0" w:color="auto"/>
        <w:bottom w:val="none" w:sz="0" w:space="0" w:color="auto"/>
        <w:right w:val="none" w:sz="0" w:space="0" w:color="auto"/>
      </w:divBdr>
    </w:div>
    <w:div w:id="178592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http://www.schroeter-electronic-gmb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1382</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Schroeter</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Heißenberg</dc:creator>
  <cp:lastModifiedBy>Admin</cp:lastModifiedBy>
  <cp:revision>2</cp:revision>
  <cp:lastPrinted>2015-09-22T08:08:00Z</cp:lastPrinted>
  <dcterms:created xsi:type="dcterms:W3CDTF">2015-09-30T09:32:00Z</dcterms:created>
  <dcterms:modified xsi:type="dcterms:W3CDTF">2015-09-30T09:32:00Z</dcterms:modified>
</cp:coreProperties>
</file>